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521D" w14:textId="7CEC09AA" w:rsidR="000C4CFA" w:rsidRPr="002C4CB3" w:rsidRDefault="000C4CFA" w:rsidP="000C4CFA">
      <w:pPr>
        <w:rPr>
          <w:rFonts w:ascii="Arial" w:hAnsi="Arial" w:cs="Arial"/>
          <w:b/>
          <w:sz w:val="28"/>
          <w:szCs w:val="28"/>
          <w:lang w:val="pl-PL"/>
        </w:rPr>
      </w:pPr>
      <w:r w:rsidRPr="002C4CB3">
        <w:rPr>
          <w:rFonts w:ascii="Arial" w:hAnsi="Arial" w:cs="Arial"/>
          <w:b/>
          <w:sz w:val="28"/>
          <w:szCs w:val="28"/>
          <w:lang w:val="pl-PL"/>
        </w:rPr>
        <w:t xml:space="preserve">FORMULARZ </w:t>
      </w:r>
    </w:p>
    <w:p w14:paraId="15520869" w14:textId="0C1B66E7" w:rsidR="002C4CB3" w:rsidRPr="00CE7002" w:rsidRDefault="002C4CB3" w:rsidP="002C4CB3">
      <w:pPr>
        <w:spacing w:after="0" w:line="240" w:lineRule="auto"/>
        <w:rPr>
          <w:rFonts w:ascii="Arial" w:hAnsi="Arial" w:cs="Arial"/>
          <w:sz w:val="21"/>
          <w:szCs w:val="21"/>
          <w:lang w:val="pl-PL"/>
        </w:rPr>
      </w:pPr>
      <w:r w:rsidRPr="00A126F8">
        <w:rPr>
          <w:rFonts w:ascii="Arial" w:hAnsi="Arial" w:cs="Arial"/>
          <w:sz w:val="21"/>
          <w:szCs w:val="21"/>
          <w:lang w:val="pl-PL"/>
        </w:rPr>
        <w:t xml:space="preserve">Wypełniony formularz </w:t>
      </w:r>
      <w:r w:rsidR="00064C91">
        <w:rPr>
          <w:rFonts w:ascii="Arial" w:hAnsi="Arial" w:cs="Arial"/>
          <w:sz w:val="21"/>
          <w:szCs w:val="21"/>
          <w:lang w:val="pl-PL"/>
        </w:rPr>
        <w:t>w fo</w:t>
      </w:r>
      <w:r w:rsidR="00064C91" w:rsidRPr="00CE7002">
        <w:rPr>
          <w:rFonts w:ascii="Arial" w:hAnsi="Arial" w:cs="Arial"/>
          <w:sz w:val="21"/>
          <w:szCs w:val="21"/>
          <w:lang w:val="pl-PL"/>
        </w:rPr>
        <w:t xml:space="preserve">rmie skanu oraz w formie edytowalnej </w:t>
      </w:r>
      <w:r w:rsidRPr="00CE7002">
        <w:rPr>
          <w:rFonts w:ascii="Arial" w:hAnsi="Arial" w:cs="Arial"/>
          <w:sz w:val="21"/>
          <w:szCs w:val="21"/>
          <w:lang w:val="pl-PL"/>
        </w:rPr>
        <w:t>prosimy przesłać:</w:t>
      </w:r>
    </w:p>
    <w:p w14:paraId="071958F9" w14:textId="3A762648" w:rsidR="002C4CB3" w:rsidRPr="00CE7002" w:rsidRDefault="002C4CB3" w:rsidP="002C4CB3">
      <w:pPr>
        <w:spacing w:after="0" w:line="240" w:lineRule="auto"/>
        <w:rPr>
          <w:rFonts w:ascii="Arial" w:hAnsi="Arial" w:cs="Arial"/>
          <w:sz w:val="21"/>
          <w:szCs w:val="21"/>
          <w:lang w:val="pl-PL"/>
        </w:rPr>
      </w:pPr>
      <w:r w:rsidRPr="00CE7002">
        <w:rPr>
          <w:rFonts w:ascii="Arial" w:hAnsi="Arial" w:cs="Arial"/>
          <w:sz w:val="21"/>
          <w:szCs w:val="21"/>
          <w:lang w:val="pl-PL"/>
        </w:rPr>
        <w:t>- drogą mailową na adres</w:t>
      </w:r>
      <w:r w:rsidR="00064C91" w:rsidRPr="00CE7002">
        <w:rPr>
          <w:rFonts w:ascii="Arial" w:hAnsi="Arial" w:cs="Arial"/>
          <w:sz w:val="21"/>
          <w:szCs w:val="21"/>
          <w:lang w:val="pl-PL"/>
        </w:rPr>
        <w:t>:</w:t>
      </w:r>
      <w:r w:rsidRPr="00CE7002">
        <w:rPr>
          <w:rFonts w:ascii="Arial" w:hAnsi="Arial" w:cs="Arial"/>
          <w:sz w:val="21"/>
          <w:szCs w:val="21"/>
          <w:lang w:val="pl-PL"/>
        </w:rPr>
        <w:t xml:space="preserve"> </w:t>
      </w:r>
      <w:hyperlink r:id="rId8" w:history="1">
        <w:r w:rsidR="005D7421" w:rsidRPr="00CE7002">
          <w:rPr>
            <w:rStyle w:val="Hipercze"/>
            <w:rFonts w:ascii="Arial" w:hAnsi="Arial" w:cs="Arial"/>
            <w:sz w:val="21"/>
            <w:szCs w:val="21"/>
          </w:rPr>
          <w:t>coie@slaskie.pl</w:t>
        </w:r>
      </w:hyperlink>
      <w:r w:rsidR="005D7421" w:rsidRPr="00CE7002">
        <w:rPr>
          <w:rFonts w:ascii="Arial" w:hAnsi="Arial" w:cs="Arial"/>
          <w:sz w:val="21"/>
          <w:szCs w:val="21"/>
        </w:rPr>
        <w:t xml:space="preserve"> </w:t>
      </w:r>
    </w:p>
    <w:p w14:paraId="7276FE1A" w14:textId="77777777" w:rsidR="002C4CB3" w:rsidRPr="00CE7002" w:rsidRDefault="002C4CB3" w:rsidP="002C4CB3">
      <w:pPr>
        <w:spacing w:after="0" w:line="240" w:lineRule="auto"/>
        <w:rPr>
          <w:rFonts w:ascii="Arial" w:hAnsi="Arial" w:cs="Arial"/>
          <w:sz w:val="21"/>
          <w:szCs w:val="21"/>
          <w:lang w:val="pl-PL"/>
        </w:rPr>
      </w:pPr>
      <w:r w:rsidRPr="00CE7002">
        <w:rPr>
          <w:rFonts w:ascii="Arial" w:hAnsi="Arial" w:cs="Arial"/>
          <w:sz w:val="21"/>
          <w:szCs w:val="21"/>
          <w:lang w:val="pl-PL"/>
        </w:rPr>
        <w:t xml:space="preserve">i/lub </w:t>
      </w:r>
    </w:p>
    <w:p w14:paraId="40F7D505" w14:textId="65A3FDF4" w:rsidR="002C4CB3" w:rsidRPr="00CE7002" w:rsidRDefault="002C4CB3" w:rsidP="002C4CB3">
      <w:pPr>
        <w:spacing w:after="0" w:line="240" w:lineRule="auto"/>
        <w:rPr>
          <w:rFonts w:ascii="Arial" w:hAnsi="Arial" w:cs="Arial"/>
          <w:sz w:val="21"/>
          <w:szCs w:val="21"/>
          <w:lang w:val="pl-PL"/>
        </w:rPr>
      </w:pPr>
      <w:r w:rsidRPr="00CE7002">
        <w:rPr>
          <w:rFonts w:ascii="Arial" w:hAnsi="Arial" w:cs="Arial"/>
          <w:sz w:val="21"/>
          <w:szCs w:val="21"/>
          <w:lang w:val="pl-PL"/>
        </w:rPr>
        <w:t xml:space="preserve">- poprzez system </w:t>
      </w:r>
      <w:r w:rsidRPr="00CE7002">
        <w:rPr>
          <w:rFonts w:ascii="Arial" w:hAnsi="Arial" w:cs="Arial"/>
          <w:i/>
          <w:sz w:val="21"/>
          <w:szCs w:val="21"/>
          <w:lang w:val="pl-PL"/>
        </w:rPr>
        <w:t>e-Doręczenia</w:t>
      </w:r>
      <w:r w:rsidR="00FE420E">
        <w:rPr>
          <w:rFonts w:ascii="Arial" w:hAnsi="Arial" w:cs="Arial"/>
          <w:i/>
          <w:sz w:val="21"/>
          <w:szCs w:val="21"/>
          <w:lang w:val="pl-PL"/>
        </w:rPr>
        <w:t xml:space="preserve">: </w:t>
      </w:r>
      <w:bookmarkStart w:id="0" w:name="_GoBack"/>
      <w:bookmarkEnd w:id="0"/>
      <w:r w:rsidR="00FE420E" w:rsidRPr="00FE420E">
        <w:rPr>
          <w:rFonts w:ascii="Arial" w:hAnsi="Arial" w:cs="Arial"/>
          <w:sz w:val="21"/>
          <w:szCs w:val="21"/>
        </w:rPr>
        <w:t>(ADE): AE:PL-55754-97181-CHDVR-19</w:t>
      </w:r>
    </w:p>
    <w:p w14:paraId="04F4D20B" w14:textId="5084E7F8" w:rsidR="000C4CFA" w:rsidRDefault="002C4CB3" w:rsidP="005D7421">
      <w:pPr>
        <w:spacing w:after="0" w:line="240" w:lineRule="auto"/>
        <w:rPr>
          <w:rFonts w:ascii="Arial" w:hAnsi="Arial" w:cs="Arial"/>
          <w:b/>
          <w:sz w:val="21"/>
          <w:szCs w:val="21"/>
          <w:lang w:val="pl-PL"/>
        </w:rPr>
      </w:pPr>
      <w:r w:rsidRPr="00CE7002">
        <w:rPr>
          <w:rFonts w:ascii="Arial" w:hAnsi="Arial" w:cs="Arial"/>
          <w:sz w:val="21"/>
          <w:szCs w:val="21"/>
          <w:lang w:val="pl-PL"/>
        </w:rPr>
        <w:t xml:space="preserve">do </w:t>
      </w:r>
      <w:r w:rsidRPr="00CE7002">
        <w:rPr>
          <w:rFonts w:ascii="Arial" w:hAnsi="Arial" w:cs="Arial"/>
          <w:b/>
          <w:sz w:val="21"/>
          <w:szCs w:val="21"/>
          <w:lang w:val="pl-PL"/>
        </w:rPr>
        <w:t>dnia 29 sierpnia 2025r</w:t>
      </w:r>
      <w:r w:rsidRPr="00A126F8">
        <w:rPr>
          <w:rFonts w:ascii="Arial" w:hAnsi="Arial" w:cs="Arial"/>
          <w:b/>
          <w:sz w:val="21"/>
          <w:szCs w:val="21"/>
          <w:lang w:val="pl-PL"/>
        </w:rPr>
        <w:t>.</w:t>
      </w:r>
    </w:p>
    <w:p w14:paraId="15C3F7A1" w14:textId="77777777" w:rsidR="005D7421" w:rsidRPr="005D7421" w:rsidRDefault="005D7421" w:rsidP="005D7421">
      <w:pPr>
        <w:spacing w:after="0" w:line="240" w:lineRule="auto"/>
        <w:rPr>
          <w:rFonts w:ascii="Arial" w:hAnsi="Arial" w:cs="Arial"/>
          <w:b/>
          <w:sz w:val="21"/>
          <w:szCs w:val="21"/>
          <w:lang w:val="pl-PL"/>
        </w:rPr>
      </w:pP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320"/>
      </w:tblGrid>
      <w:tr w:rsidR="000C4CFA" w:rsidRPr="00D40C75" w14:paraId="0FD426EA" w14:textId="77777777" w:rsidTr="005D7421">
        <w:tc>
          <w:tcPr>
            <w:tcW w:w="4320" w:type="dxa"/>
            <w:tcBorders>
              <w:bottom w:val="single" w:sz="4" w:space="0" w:color="000000"/>
            </w:tcBorders>
          </w:tcPr>
          <w:p w14:paraId="3F2AA99E" w14:textId="063BBE84" w:rsidR="001756AD" w:rsidRPr="005D7421" w:rsidRDefault="000C4CFA" w:rsidP="005C5926">
            <w:pPr>
              <w:rPr>
                <w:rFonts w:ascii="Arial" w:hAnsi="Arial" w:cs="Arial"/>
                <w:b/>
                <w:sz w:val="21"/>
                <w:szCs w:val="21"/>
                <w:lang w:val="pl-PL"/>
              </w:rPr>
            </w:pPr>
            <w:r w:rsidRPr="005D7421">
              <w:rPr>
                <w:rFonts w:ascii="Arial" w:hAnsi="Arial" w:cs="Arial"/>
                <w:b/>
                <w:sz w:val="21"/>
                <w:szCs w:val="21"/>
                <w:lang w:val="pl-PL"/>
              </w:rPr>
              <w:t xml:space="preserve">Nazwa </w:t>
            </w:r>
            <w:r w:rsidR="001756AD" w:rsidRPr="005D7421">
              <w:rPr>
                <w:rFonts w:ascii="Arial" w:hAnsi="Arial" w:cs="Arial"/>
                <w:b/>
                <w:sz w:val="21"/>
                <w:szCs w:val="21"/>
                <w:lang w:val="pl-PL"/>
              </w:rPr>
              <w:t>JST</w:t>
            </w:r>
          </w:p>
        </w:tc>
        <w:tc>
          <w:tcPr>
            <w:tcW w:w="4320" w:type="dxa"/>
            <w:tcBorders>
              <w:bottom w:val="single" w:sz="4" w:space="0" w:color="000000"/>
            </w:tcBorders>
          </w:tcPr>
          <w:p w14:paraId="62B9E006" w14:textId="6D1E0B58" w:rsidR="000C4CFA" w:rsidRPr="005D7421" w:rsidRDefault="000C4CFA" w:rsidP="005C5926">
            <w:pPr>
              <w:rPr>
                <w:rFonts w:ascii="Arial" w:hAnsi="Arial" w:cs="Arial"/>
                <w:b/>
                <w:sz w:val="21"/>
                <w:szCs w:val="21"/>
                <w:lang w:val="pl-PL"/>
              </w:rPr>
            </w:pPr>
          </w:p>
        </w:tc>
      </w:tr>
      <w:tr w:rsidR="005D7421" w:rsidRPr="00D40C75" w14:paraId="08A45FA5" w14:textId="77777777" w:rsidTr="005D7421">
        <w:tc>
          <w:tcPr>
            <w:tcW w:w="4320" w:type="dxa"/>
            <w:tcBorders>
              <w:left w:val="nil"/>
              <w:right w:val="nil"/>
            </w:tcBorders>
          </w:tcPr>
          <w:p w14:paraId="7D364E30" w14:textId="77777777" w:rsidR="005D7421" w:rsidRPr="00A126F8" w:rsidRDefault="005D7421" w:rsidP="005C5926">
            <w:pPr>
              <w:rPr>
                <w:rFonts w:ascii="Arial" w:hAnsi="Arial" w:cs="Arial"/>
                <w:sz w:val="21"/>
                <w:szCs w:val="21"/>
                <w:lang w:val="pl-PL"/>
              </w:rPr>
            </w:pPr>
          </w:p>
        </w:tc>
        <w:tc>
          <w:tcPr>
            <w:tcW w:w="4320" w:type="dxa"/>
            <w:tcBorders>
              <w:left w:val="nil"/>
              <w:right w:val="nil"/>
            </w:tcBorders>
          </w:tcPr>
          <w:p w14:paraId="27627EBA" w14:textId="77777777" w:rsidR="005D7421" w:rsidRPr="00A126F8" w:rsidRDefault="005D7421" w:rsidP="005C5926">
            <w:pPr>
              <w:rPr>
                <w:rFonts w:ascii="Arial" w:hAnsi="Arial" w:cs="Arial"/>
                <w:sz w:val="21"/>
                <w:szCs w:val="21"/>
                <w:lang w:val="pl-PL"/>
              </w:rPr>
            </w:pPr>
          </w:p>
        </w:tc>
      </w:tr>
      <w:tr w:rsidR="005D7421" w:rsidRPr="00D40C75" w14:paraId="22055BF1" w14:textId="77777777" w:rsidTr="005C5926">
        <w:tc>
          <w:tcPr>
            <w:tcW w:w="4320" w:type="dxa"/>
          </w:tcPr>
          <w:p w14:paraId="3F855024" w14:textId="24F5E7A7" w:rsidR="005D7421" w:rsidRPr="00A126F8" w:rsidRDefault="005D7421" w:rsidP="005C5926">
            <w:pPr>
              <w:rPr>
                <w:rFonts w:ascii="Arial" w:hAnsi="Arial" w:cs="Arial"/>
                <w:sz w:val="21"/>
                <w:szCs w:val="21"/>
                <w:lang w:val="pl-PL"/>
              </w:rPr>
            </w:pPr>
            <w:r>
              <w:rPr>
                <w:rFonts w:ascii="Arial" w:hAnsi="Arial" w:cs="Arial"/>
                <w:sz w:val="21"/>
                <w:szCs w:val="21"/>
                <w:lang w:val="pl-PL"/>
              </w:rPr>
              <w:t>1</w:t>
            </w:r>
          </w:p>
        </w:tc>
        <w:tc>
          <w:tcPr>
            <w:tcW w:w="4320" w:type="dxa"/>
          </w:tcPr>
          <w:p w14:paraId="786050B6" w14:textId="77777777" w:rsidR="005D7421" w:rsidRPr="00A126F8" w:rsidRDefault="005D7421" w:rsidP="005C5926">
            <w:pPr>
              <w:rPr>
                <w:rFonts w:ascii="Arial" w:hAnsi="Arial" w:cs="Arial"/>
                <w:sz w:val="21"/>
                <w:szCs w:val="21"/>
                <w:lang w:val="pl-PL"/>
              </w:rPr>
            </w:pPr>
          </w:p>
        </w:tc>
      </w:tr>
      <w:tr w:rsidR="005D7421" w:rsidRPr="00D40C75" w14:paraId="2DE1965B" w14:textId="77777777" w:rsidTr="002C4CB3">
        <w:tc>
          <w:tcPr>
            <w:tcW w:w="4320" w:type="dxa"/>
            <w:tcBorders>
              <w:bottom w:val="single" w:sz="4" w:space="0" w:color="000000"/>
            </w:tcBorders>
          </w:tcPr>
          <w:p w14:paraId="58E5A597" w14:textId="12144AF8" w:rsidR="005D7421" w:rsidRPr="00A126F8" w:rsidRDefault="005D7421" w:rsidP="005D7421">
            <w:pPr>
              <w:rPr>
                <w:rFonts w:ascii="Arial" w:hAnsi="Arial" w:cs="Arial"/>
                <w:sz w:val="21"/>
                <w:szCs w:val="21"/>
                <w:lang w:val="pl-PL"/>
              </w:rPr>
            </w:pPr>
            <w:r>
              <w:rPr>
                <w:rFonts w:ascii="Arial" w:hAnsi="Arial" w:cs="Arial"/>
                <w:sz w:val="21"/>
                <w:szCs w:val="21"/>
                <w:lang w:val="pl-PL"/>
              </w:rPr>
              <w:t>Nazwa k</w:t>
            </w:r>
            <w:r w:rsidRPr="00A126F8">
              <w:rPr>
                <w:rFonts w:ascii="Arial" w:hAnsi="Arial" w:cs="Arial"/>
                <w:sz w:val="21"/>
                <w:szCs w:val="21"/>
                <w:lang w:val="pl-PL"/>
              </w:rPr>
              <w:t>omórki organizacyjnej</w:t>
            </w:r>
            <w:r>
              <w:rPr>
                <w:rFonts w:ascii="Arial" w:hAnsi="Arial" w:cs="Arial"/>
                <w:sz w:val="21"/>
                <w:szCs w:val="21"/>
                <w:lang w:val="pl-PL"/>
              </w:rPr>
              <w:t xml:space="preserve"> </w:t>
            </w:r>
            <w:r>
              <w:rPr>
                <w:rFonts w:ascii="Arial" w:hAnsi="Arial" w:cs="Arial"/>
                <w:sz w:val="18"/>
                <w:szCs w:val="18"/>
                <w:lang w:val="pl-PL"/>
              </w:rPr>
              <w:t>(</w:t>
            </w:r>
            <w:r w:rsidRPr="002C4CB3">
              <w:rPr>
                <w:rFonts w:ascii="Arial" w:hAnsi="Arial" w:cs="Arial"/>
                <w:sz w:val="18"/>
                <w:szCs w:val="18"/>
                <w:lang w:val="pl-PL"/>
              </w:rPr>
              <w:t>odpowiedzialn</w:t>
            </w:r>
            <w:r>
              <w:rPr>
                <w:rFonts w:ascii="Arial" w:hAnsi="Arial" w:cs="Arial"/>
                <w:sz w:val="18"/>
                <w:szCs w:val="18"/>
                <w:lang w:val="pl-PL"/>
              </w:rPr>
              <w:t>ej</w:t>
            </w:r>
            <w:r w:rsidRPr="002C4CB3">
              <w:rPr>
                <w:rFonts w:ascii="Arial" w:hAnsi="Arial" w:cs="Arial"/>
                <w:sz w:val="18"/>
                <w:szCs w:val="18"/>
                <w:lang w:val="pl-PL"/>
              </w:rPr>
              <w:t xml:space="preserve"> za ofertę inwestycyjną gminy i/lub promocję gospodarczą</w:t>
            </w:r>
            <w:r>
              <w:rPr>
                <w:rFonts w:ascii="Arial" w:hAnsi="Arial" w:cs="Arial"/>
                <w:sz w:val="18"/>
                <w:szCs w:val="18"/>
                <w:lang w:val="pl-PL"/>
              </w:rPr>
              <w:t>)</w:t>
            </w:r>
          </w:p>
        </w:tc>
        <w:tc>
          <w:tcPr>
            <w:tcW w:w="4320" w:type="dxa"/>
            <w:tcBorders>
              <w:bottom w:val="single" w:sz="4" w:space="0" w:color="000000"/>
            </w:tcBorders>
          </w:tcPr>
          <w:p w14:paraId="7D0E6FBD" w14:textId="34A612A0" w:rsidR="005D7421" w:rsidRPr="00A126F8" w:rsidRDefault="005D7421" w:rsidP="005D7421">
            <w:pPr>
              <w:rPr>
                <w:rFonts w:ascii="Arial" w:hAnsi="Arial" w:cs="Arial"/>
                <w:sz w:val="21"/>
                <w:szCs w:val="21"/>
                <w:lang w:val="pl-PL"/>
              </w:rPr>
            </w:pPr>
          </w:p>
        </w:tc>
      </w:tr>
      <w:tr w:rsidR="005D7421" w:rsidRPr="00D40C75" w14:paraId="60C4D17D" w14:textId="77777777" w:rsidTr="002C4CB3">
        <w:tc>
          <w:tcPr>
            <w:tcW w:w="4320" w:type="dxa"/>
            <w:tcBorders>
              <w:bottom w:val="single" w:sz="4" w:space="0" w:color="000000"/>
            </w:tcBorders>
          </w:tcPr>
          <w:p w14:paraId="18DE4D6D" w14:textId="2F8CC9FC" w:rsidR="005D7421" w:rsidRDefault="005D7421" w:rsidP="005D7421">
            <w:pPr>
              <w:rPr>
                <w:rFonts w:ascii="Arial" w:hAnsi="Arial" w:cs="Arial"/>
                <w:sz w:val="21"/>
                <w:szCs w:val="21"/>
                <w:lang w:val="pl-PL"/>
              </w:rPr>
            </w:pPr>
            <w:r>
              <w:rPr>
                <w:rFonts w:ascii="Arial" w:hAnsi="Arial" w:cs="Arial"/>
                <w:sz w:val="21"/>
                <w:szCs w:val="21"/>
                <w:lang w:val="pl-PL"/>
              </w:rPr>
              <w:t>e-mail</w:t>
            </w:r>
          </w:p>
        </w:tc>
        <w:tc>
          <w:tcPr>
            <w:tcW w:w="4320" w:type="dxa"/>
            <w:tcBorders>
              <w:bottom w:val="single" w:sz="4" w:space="0" w:color="000000"/>
            </w:tcBorders>
          </w:tcPr>
          <w:p w14:paraId="234D1FAC" w14:textId="77777777" w:rsidR="005D7421" w:rsidRPr="00A126F8" w:rsidRDefault="005D7421" w:rsidP="005D7421">
            <w:pPr>
              <w:rPr>
                <w:rFonts w:ascii="Arial" w:hAnsi="Arial" w:cs="Arial"/>
                <w:sz w:val="21"/>
                <w:szCs w:val="21"/>
                <w:lang w:val="pl-PL"/>
              </w:rPr>
            </w:pPr>
          </w:p>
        </w:tc>
      </w:tr>
      <w:tr w:rsidR="005D7421" w:rsidRPr="00D40C75" w14:paraId="410EF0C1" w14:textId="77777777" w:rsidTr="002C4CB3">
        <w:tc>
          <w:tcPr>
            <w:tcW w:w="4320" w:type="dxa"/>
            <w:tcBorders>
              <w:bottom w:val="single" w:sz="4" w:space="0" w:color="000000"/>
            </w:tcBorders>
          </w:tcPr>
          <w:p w14:paraId="4D9410BD" w14:textId="472DA3BC" w:rsidR="005D7421" w:rsidRDefault="005D7421" w:rsidP="005D7421">
            <w:pPr>
              <w:rPr>
                <w:rFonts w:ascii="Arial" w:hAnsi="Arial" w:cs="Arial"/>
                <w:sz w:val="21"/>
                <w:szCs w:val="21"/>
                <w:lang w:val="pl-PL"/>
              </w:rPr>
            </w:pPr>
            <w:r>
              <w:rPr>
                <w:rFonts w:ascii="Arial" w:hAnsi="Arial" w:cs="Arial"/>
                <w:sz w:val="21"/>
                <w:szCs w:val="21"/>
                <w:lang w:val="pl-PL"/>
              </w:rPr>
              <w:t>telefon</w:t>
            </w:r>
          </w:p>
        </w:tc>
        <w:tc>
          <w:tcPr>
            <w:tcW w:w="4320" w:type="dxa"/>
            <w:tcBorders>
              <w:bottom w:val="single" w:sz="4" w:space="0" w:color="000000"/>
            </w:tcBorders>
          </w:tcPr>
          <w:p w14:paraId="44530C62" w14:textId="77777777" w:rsidR="005D7421" w:rsidRPr="00A126F8" w:rsidRDefault="005D7421" w:rsidP="005D7421">
            <w:pPr>
              <w:rPr>
                <w:rFonts w:ascii="Arial" w:hAnsi="Arial" w:cs="Arial"/>
                <w:sz w:val="21"/>
                <w:szCs w:val="21"/>
                <w:lang w:val="pl-PL"/>
              </w:rPr>
            </w:pPr>
          </w:p>
        </w:tc>
      </w:tr>
      <w:tr w:rsidR="005D7421" w:rsidRPr="00D40C75" w14:paraId="4C4C332D" w14:textId="77777777" w:rsidTr="005C5926">
        <w:tc>
          <w:tcPr>
            <w:tcW w:w="4320" w:type="dxa"/>
          </w:tcPr>
          <w:p w14:paraId="61752873" w14:textId="3CEF3F4F"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 xml:space="preserve">Imię i nazwisko osoby </w:t>
            </w:r>
            <w:r>
              <w:rPr>
                <w:rFonts w:ascii="Arial" w:hAnsi="Arial" w:cs="Arial"/>
                <w:sz w:val="21"/>
                <w:szCs w:val="21"/>
                <w:lang w:val="pl-PL"/>
              </w:rPr>
              <w:t>do kontaktu</w:t>
            </w:r>
          </w:p>
        </w:tc>
        <w:tc>
          <w:tcPr>
            <w:tcW w:w="4320" w:type="dxa"/>
          </w:tcPr>
          <w:p w14:paraId="669DBC43" w14:textId="62254E14" w:rsidR="005D7421" w:rsidRPr="00A126F8" w:rsidRDefault="005D7421" w:rsidP="005D7421">
            <w:pPr>
              <w:rPr>
                <w:rFonts w:ascii="Arial" w:hAnsi="Arial" w:cs="Arial"/>
                <w:sz w:val="21"/>
                <w:szCs w:val="21"/>
                <w:lang w:val="pl-PL"/>
              </w:rPr>
            </w:pPr>
          </w:p>
        </w:tc>
      </w:tr>
      <w:tr w:rsidR="005D7421" w:rsidRPr="00D40C75" w14:paraId="3B24A49C" w14:textId="77777777" w:rsidTr="005C5926">
        <w:tc>
          <w:tcPr>
            <w:tcW w:w="4320" w:type="dxa"/>
          </w:tcPr>
          <w:p w14:paraId="22542136" w14:textId="415C95A3"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Stanowisko służbowe</w:t>
            </w:r>
          </w:p>
        </w:tc>
        <w:tc>
          <w:tcPr>
            <w:tcW w:w="4320" w:type="dxa"/>
          </w:tcPr>
          <w:p w14:paraId="108AE29F" w14:textId="4C3139D2" w:rsidR="005D7421" w:rsidRPr="00A126F8" w:rsidRDefault="005D7421" w:rsidP="005D7421">
            <w:pPr>
              <w:rPr>
                <w:rFonts w:ascii="Arial" w:hAnsi="Arial" w:cs="Arial"/>
                <w:sz w:val="21"/>
                <w:szCs w:val="21"/>
                <w:lang w:val="pl-PL"/>
              </w:rPr>
            </w:pPr>
          </w:p>
        </w:tc>
      </w:tr>
      <w:tr w:rsidR="005D7421" w:rsidRPr="00D40C75" w14:paraId="718D22EA" w14:textId="77777777" w:rsidTr="005C5926">
        <w:tc>
          <w:tcPr>
            <w:tcW w:w="4320" w:type="dxa"/>
          </w:tcPr>
          <w:p w14:paraId="07CBCD04" w14:textId="17E56330"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Adres e-mail</w:t>
            </w:r>
          </w:p>
        </w:tc>
        <w:tc>
          <w:tcPr>
            <w:tcW w:w="4320" w:type="dxa"/>
          </w:tcPr>
          <w:p w14:paraId="3084CBD9" w14:textId="1783FDFD" w:rsidR="005D7421" w:rsidRPr="00A126F8" w:rsidRDefault="005D7421" w:rsidP="005D7421">
            <w:pPr>
              <w:rPr>
                <w:rFonts w:ascii="Arial" w:hAnsi="Arial" w:cs="Arial"/>
                <w:sz w:val="21"/>
                <w:szCs w:val="21"/>
                <w:lang w:val="pl-PL"/>
              </w:rPr>
            </w:pPr>
          </w:p>
        </w:tc>
      </w:tr>
      <w:tr w:rsidR="005D7421" w:rsidRPr="00D40C75" w14:paraId="38BF1E27" w14:textId="77777777" w:rsidTr="002C4CB3">
        <w:tc>
          <w:tcPr>
            <w:tcW w:w="4320" w:type="dxa"/>
            <w:tcBorders>
              <w:bottom w:val="single" w:sz="4" w:space="0" w:color="000000"/>
            </w:tcBorders>
          </w:tcPr>
          <w:p w14:paraId="4E81581A" w14:textId="561ADB2A"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Numer telefonu</w:t>
            </w:r>
          </w:p>
        </w:tc>
        <w:tc>
          <w:tcPr>
            <w:tcW w:w="4320" w:type="dxa"/>
            <w:tcBorders>
              <w:bottom w:val="single" w:sz="4" w:space="0" w:color="000000"/>
            </w:tcBorders>
          </w:tcPr>
          <w:p w14:paraId="531DC944" w14:textId="3DB39E70" w:rsidR="005D7421" w:rsidRPr="00A126F8" w:rsidRDefault="005D7421" w:rsidP="005D7421">
            <w:pPr>
              <w:rPr>
                <w:rFonts w:ascii="Arial" w:hAnsi="Arial" w:cs="Arial"/>
                <w:sz w:val="21"/>
                <w:szCs w:val="21"/>
                <w:lang w:val="pl-PL"/>
              </w:rPr>
            </w:pPr>
          </w:p>
        </w:tc>
      </w:tr>
      <w:tr w:rsidR="005D7421" w:rsidRPr="00D40C75" w14:paraId="0B21DAF1" w14:textId="77777777" w:rsidTr="002C4CB3">
        <w:tc>
          <w:tcPr>
            <w:tcW w:w="4320" w:type="dxa"/>
            <w:tcBorders>
              <w:left w:val="nil"/>
              <w:right w:val="nil"/>
            </w:tcBorders>
          </w:tcPr>
          <w:p w14:paraId="1EF4F923" w14:textId="77777777" w:rsidR="005D7421" w:rsidRPr="00A126F8" w:rsidRDefault="005D7421" w:rsidP="005D7421">
            <w:pPr>
              <w:rPr>
                <w:rFonts w:ascii="Arial" w:hAnsi="Arial" w:cs="Arial"/>
                <w:sz w:val="21"/>
                <w:szCs w:val="21"/>
                <w:lang w:val="pl-PL"/>
              </w:rPr>
            </w:pPr>
          </w:p>
        </w:tc>
        <w:tc>
          <w:tcPr>
            <w:tcW w:w="4320" w:type="dxa"/>
            <w:tcBorders>
              <w:left w:val="nil"/>
              <w:right w:val="nil"/>
            </w:tcBorders>
          </w:tcPr>
          <w:p w14:paraId="37066372" w14:textId="77777777" w:rsidR="005D7421" w:rsidRPr="00A126F8" w:rsidRDefault="005D7421" w:rsidP="005D7421">
            <w:pPr>
              <w:rPr>
                <w:rFonts w:ascii="Arial" w:hAnsi="Arial" w:cs="Arial"/>
                <w:sz w:val="21"/>
                <w:szCs w:val="21"/>
                <w:lang w:val="pl-PL"/>
              </w:rPr>
            </w:pPr>
          </w:p>
        </w:tc>
      </w:tr>
      <w:tr w:rsidR="005D7421" w:rsidRPr="00D40C75" w14:paraId="6B493440" w14:textId="77777777" w:rsidTr="005C5926">
        <w:tc>
          <w:tcPr>
            <w:tcW w:w="4320" w:type="dxa"/>
          </w:tcPr>
          <w:p w14:paraId="2CD910D1" w14:textId="77777777"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2.</w:t>
            </w:r>
          </w:p>
        </w:tc>
        <w:tc>
          <w:tcPr>
            <w:tcW w:w="4320" w:type="dxa"/>
          </w:tcPr>
          <w:p w14:paraId="1E66DD6C" w14:textId="77777777" w:rsidR="005D7421" w:rsidRPr="00A126F8" w:rsidRDefault="005D7421" w:rsidP="005D7421">
            <w:pPr>
              <w:rPr>
                <w:rFonts w:ascii="Arial" w:hAnsi="Arial" w:cs="Arial"/>
                <w:sz w:val="21"/>
                <w:szCs w:val="21"/>
                <w:lang w:val="pl-PL"/>
              </w:rPr>
            </w:pPr>
          </w:p>
        </w:tc>
      </w:tr>
      <w:tr w:rsidR="005D7421" w:rsidRPr="00D40C75" w14:paraId="1FBEFD59" w14:textId="77777777" w:rsidTr="005C5926">
        <w:tc>
          <w:tcPr>
            <w:tcW w:w="4320" w:type="dxa"/>
          </w:tcPr>
          <w:p w14:paraId="7266680B" w14:textId="3DFB1F00" w:rsidR="005D7421" w:rsidRPr="00A126F8" w:rsidRDefault="005D7421" w:rsidP="005D7421">
            <w:pPr>
              <w:rPr>
                <w:rFonts w:ascii="Arial" w:hAnsi="Arial" w:cs="Arial"/>
                <w:sz w:val="21"/>
                <w:szCs w:val="21"/>
                <w:lang w:val="pl-PL"/>
              </w:rPr>
            </w:pPr>
            <w:r>
              <w:rPr>
                <w:rFonts w:ascii="Arial" w:hAnsi="Arial" w:cs="Arial"/>
                <w:sz w:val="21"/>
                <w:szCs w:val="21"/>
                <w:lang w:val="pl-PL"/>
              </w:rPr>
              <w:t>Nazwa k</w:t>
            </w:r>
            <w:r w:rsidRPr="00A126F8">
              <w:rPr>
                <w:rFonts w:ascii="Arial" w:hAnsi="Arial" w:cs="Arial"/>
                <w:sz w:val="21"/>
                <w:szCs w:val="21"/>
                <w:lang w:val="pl-PL"/>
              </w:rPr>
              <w:t>omórki organizacyjnej</w:t>
            </w:r>
            <w:r>
              <w:rPr>
                <w:rFonts w:ascii="Arial" w:hAnsi="Arial" w:cs="Arial"/>
                <w:sz w:val="21"/>
                <w:szCs w:val="21"/>
                <w:lang w:val="pl-PL"/>
              </w:rPr>
              <w:t xml:space="preserve"> </w:t>
            </w:r>
            <w:r>
              <w:rPr>
                <w:rFonts w:ascii="Arial" w:hAnsi="Arial" w:cs="Arial"/>
                <w:sz w:val="18"/>
                <w:szCs w:val="18"/>
                <w:lang w:val="pl-PL"/>
              </w:rPr>
              <w:t>(</w:t>
            </w:r>
            <w:r w:rsidRPr="002C4CB3">
              <w:rPr>
                <w:rFonts w:ascii="Arial" w:hAnsi="Arial" w:cs="Arial"/>
                <w:sz w:val="18"/>
                <w:szCs w:val="18"/>
                <w:lang w:val="pl-PL"/>
              </w:rPr>
              <w:t>odpowiedzialn</w:t>
            </w:r>
            <w:r>
              <w:rPr>
                <w:rFonts w:ascii="Arial" w:hAnsi="Arial" w:cs="Arial"/>
                <w:sz w:val="18"/>
                <w:szCs w:val="18"/>
                <w:lang w:val="pl-PL"/>
              </w:rPr>
              <w:t>ej</w:t>
            </w:r>
            <w:r w:rsidRPr="002C4CB3">
              <w:rPr>
                <w:rFonts w:ascii="Arial" w:hAnsi="Arial" w:cs="Arial"/>
                <w:sz w:val="18"/>
                <w:szCs w:val="18"/>
                <w:lang w:val="pl-PL"/>
              </w:rPr>
              <w:t xml:space="preserve"> za ofertę inwestycyjną gminy i/lub promocję gospodarczą</w:t>
            </w:r>
            <w:r>
              <w:rPr>
                <w:rFonts w:ascii="Arial" w:hAnsi="Arial" w:cs="Arial"/>
                <w:sz w:val="18"/>
                <w:szCs w:val="18"/>
                <w:lang w:val="pl-PL"/>
              </w:rPr>
              <w:t>)</w:t>
            </w:r>
          </w:p>
        </w:tc>
        <w:tc>
          <w:tcPr>
            <w:tcW w:w="4320" w:type="dxa"/>
          </w:tcPr>
          <w:p w14:paraId="5DB2644E" w14:textId="50DC5CB1" w:rsidR="005D7421" w:rsidRPr="00A126F8" w:rsidRDefault="005D7421" w:rsidP="005D7421">
            <w:pPr>
              <w:rPr>
                <w:rFonts w:ascii="Arial" w:hAnsi="Arial" w:cs="Arial"/>
                <w:sz w:val="21"/>
                <w:szCs w:val="21"/>
                <w:lang w:val="pl-PL"/>
              </w:rPr>
            </w:pPr>
          </w:p>
        </w:tc>
      </w:tr>
      <w:tr w:rsidR="005D7421" w:rsidRPr="00D40C75" w14:paraId="29940EE8" w14:textId="77777777" w:rsidTr="005C5926">
        <w:tc>
          <w:tcPr>
            <w:tcW w:w="4320" w:type="dxa"/>
          </w:tcPr>
          <w:p w14:paraId="7D0A0037" w14:textId="04C95C10" w:rsidR="005D7421" w:rsidRPr="00A126F8" w:rsidRDefault="005D7421" w:rsidP="005D7421">
            <w:pPr>
              <w:rPr>
                <w:rFonts w:ascii="Arial" w:hAnsi="Arial" w:cs="Arial"/>
                <w:sz w:val="21"/>
                <w:szCs w:val="21"/>
                <w:lang w:val="pl-PL"/>
              </w:rPr>
            </w:pPr>
            <w:r>
              <w:rPr>
                <w:rFonts w:ascii="Arial" w:hAnsi="Arial" w:cs="Arial"/>
                <w:sz w:val="21"/>
                <w:szCs w:val="21"/>
                <w:lang w:val="pl-PL"/>
              </w:rPr>
              <w:t>e-mail</w:t>
            </w:r>
          </w:p>
        </w:tc>
        <w:tc>
          <w:tcPr>
            <w:tcW w:w="4320" w:type="dxa"/>
          </w:tcPr>
          <w:p w14:paraId="03B749BA" w14:textId="30DCCD44" w:rsidR="005D7421" w:rsidRPr="00A126F8" w:rsidRDefault="005D7421" w:rsidP="005D7421">
            <w:pPr>
              <w:rPr>
                <w:rFonts w:ascii="Arial" w:hAnsi="Arial" w:cs="Arial"/>
                <w:sz w:val="21"/>
                <w:szCs w:val="21"/>
                <w:lang w:val="pl-PL"/>
              </w:rPr>
            </w:pPr>
          </w:p>
        </w:tc>
      </w:tr>
      <w:tr w:rsidR="005D7421" w:rsidRPr="00D40C75" w14:paraId="2860DB19" w14:textId="77777777" w:rsidTr="005C5926">
        <w:tc>
          <w:tcPr>
            <w:tcW w:w="4320" w:type="dxa"/>
          </w:tcPr>
          <w:p w14:paraId="300CA5CF" w14:textId="3B1307C8" w:rsidR="005D7421" w:rsidRPr="00A126F8" w:rsidRDefault="005D7421" w:rsidP="005D7421">
            <w:pPr>
              <w:rPr>
                <w:rFonts w:ascii="Arial" w:hAnsi="Arial" w:cs="Arial"/>
                <w:sz w:val="21"/>
                <w:szCs w:val="21"/>
                <w:lang w:val="pl-PL"/>
              </w:rPr>
            </w:pPr>
            <w:r>
              <w:rPr>
                <w:rFonts w:ascii="Arial" w:hAnsi="Arial" w:cs="Arial"/>
                <w:sz w:val="21"/>
                <w:szCs w:val="21"/>
                <w:lang w:val="pl-PL"/>
              </w:rPr>
              <w:t>telefon</w:t>
            </w:r>
          </w:p>
        </w:tc>
        <w:tc>
          <w:tcPr>
            <w:tcW w:w="4320" w:type="dxa"/>
          </w:tcPr>
          <w:p w14:paraId="7041D3A2" w14:textId="21BB70D0" w:rsidR="005D7421" w:rsidRPr="00A126F8" w:rsidRDefault="005D7421" w:rsidP="005D7421">
            <w:pPr>
              <w:rPr>
                <w:rFonts w:ascii="Arial" w:hAnsi="Arial" w:cs="Arial"/>
                <w:sz w:val="21"/>
                <w:szCs w:val="21"/>
                <w:lang w:val="pl-PL"/>
              </w:rPr>
            </w:pPr>
          </w:p>
        </w:tc>
      </w:tr>
      <w:tr w:rsidR="005D7421" w:rsidRPr="00D40C75" w14:paraId="51B8625B" w14:textId="77777777" w:rsidTr="002C4CB3">
        <w:tc>
          <w:tcPr>
            <w:tcW w:w="4320" w:type="dxa"/>
            <w:tcBorders>
              <w:bottom w:val="single" w:sz="4" w:space="0" w:color="000000"/>
            </w:tcBorders>
          </w:tcPr>
          <w:p w14:paraId="26C221A1" w14:textId="7AD62FBD"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 xml:space="preserve">Imię i nazwisko osoby </w:t>
            </w:r>
            <w:r>
              <w:rPr>
                <w:rFonts w:ascii="Arial" w:hAnsi="Arial" w:cs="Arial"/>
                <w:sz w:val="21"/>
                <w:szCs w:val="21"/>
                <w:lang w:val="pl-PL"/>
              </w:rPr>
              <w:t>do kontaktu</w:t>
            </w:r>
          </w:p>
        </w:tc>
        <w:tc>
          <w:tcPr>
            <w:tcW w:w="4320" w:type="dxa"/>
            <w:tcBorders>
              <w:bottom w:val="single" w:sz="4" w:space="0" w:color="000000"/>
            </w:tcBorders>
          </w:tcPr>
          <w:p w14:paraId="0090E546" w14:textId="2EE39D80" w:rsidR="005D7421" w:rsidRPr="00A126F8" w:rsidRDefault="005D7421" w:rsidP="005D7421">
            <w:pPr>
              <w:rPr>
                <w:rFonts w:ascii="Arial" w:hAnsi="Arial" w:cs="Arial"/>
                <w:sz w:val="21"/>
                <w:szCs w:val="21"/>
                <w:lang w:val="pl-PL"/>
              </w:rPr>
            </w:pPr>
          </w:p>
        </w:tc>
      </w:tr>
      <w:tr w:rsidR="005D7421" w:rsidRPr="00D40C75" w14:paraId="07F27BEF" w14:textId="77777777" w:rsidTr="002C4CB3">
        <w:tc>
          <w:tcPr>
            <w:tcW w:w="4320" w:type="dxa"/>
            <w:tcBorders>
              <w:bottom w:val="single" w:sz="4" w:space="0" w:color="000000"/>
            </w:tcBorders>
          </w:tcPr>
          <w:p w14:paraId="240ED622" w14:textId="05F25B87"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Stanowisko służbowe</w:t>
            </w:r>
          </w:p>
        </w:tc>
        <w:tc>
          <w:tcPr>
            <w:tcW w:w="4320" w:type="dxa"/>
            <w:tcBorders>
              <w:bottom w:val="single" w:sz="4" w:space="0" w:color="000000"/>
            </w:tcBorders>
          </w:tcPr>
          <w:p w14:paraId="6839AEC4" w14:textId="77777777" w:rsidR="005D7421" w:rsidRPr="00A126F8" w:rsidRDefault="005D7421" w:rsidP="005D7421">
            <w:pPr>
              <w:rPr>
                <w:rFonts w:ascii="Arial" w:hAnsi="Arial" w:cs="Arial"/>
                <w:sz w:val="21"/>
                <w:szCs w:val="21"/>
                <w:lang w:val="pl-PL"/>
              </w:rPr>
            </w:pPr>
          </w:p>
        </w:tc>
      </w:tr>
      <w:tr w:rsidR="005D7421" w:rsidRPr="00D40C75" w14:paraId="56B4945D" w14:textId="77777777" w:rsidTr="002C4CB3">
        <w:tc>
          <w:tcPr>
            <w:tcW w:w="4320" w:type="dxa"/>
            <w:tcBorders>
              <w:bottom w:val="single" w:sz="4" w:space="0" w:color="000000"/>
            </w:tcBorders>
          </w:tcPr>
          <w:p w14:paraId="2498125D" w14:textId="3DADF2E1"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Adres e-mail</w:t>
            </w:r>
          </w:p>
        </w:tc>
        <w:tc>
          <w:tcPr>
            <w:tcW w:w="4320" w:type="dxa"/>
            <w:tcBorders>
              <w:bottom w:val="single" w:sz="4" w:space="0" w:color="000000"/>
            </w:tcBorders>
          </w:tcPr>
          <w:p w14:paraId="79052DA2" w14:textId="77777777" w:rsidR="005D7421" w:rsidRPr="00A126F8" w:rsidRDefault="005D7421" w:rsidP="005D7421">
            <w:pPr>
              <w:rPr>
                <w:rFonts w:ascii="Arial" w:hAnsi="Arial" w:cs="Arial"/>
                <w:sz w:val="21"/>
                <w:szCs w:val="21"/>
                <w:lang w:val="pl-PL"/>
              </w:rPr>
            </w:pPr>
          </w:p>
        </w:tc>
      </w:tr>
      <w:tr w:rsidR="005D7421" w:rsidRPr="00D40C75" w14:paraId="47C34C09" w14:textId="77777777" w:rsidTr="002C4CB3">
        <w:tc>
          <w:tcPr>
            <w:tcW w:w="4320" w:type="dxa"/>
            <w:tcBorders>
              <w:bottom w:val="single" w:sz="4" w:space="0" w:color="000000"/>
            </w:tcBorders>
          </w:tcPr>
          <w:p w14:paraId="0BF47BC0" w14:textId="554B7B5A"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Numer telefonu</w:t>
            </w:r>
          </w:p>
        </w:tc>
        <w:tc>
          <w:tcPr>
            <w:tcW w:w="4320" w:type="dxa"/>
            <w:tcBorders>
              <w:bottom w:val="single" w:sz="4" w:space="0" w:color="000000"/>
            </w:tcBorders>
          </w:tcPr>
          <w:p w14:paraId="3D3C277A" w14:textId="77777777" w:rsidR="005D7421" w:rsidRPr="00A126F8" w:rsidRDefault="005D7421" w:rsidP="005D7421">
            <w:pPr>
              <w:rPr>
                <w:rFonts w:ascii="Arial" w:hAnsi="Arial" w:cs="Arial"/>
                <w:sz w:val="21"/>
                <w:szCs w:val="21"/>
                <w:lang w:val="pl-PL"/>
              </w:rPr>
            </w:pPr>
          </w:p>
        </w:tc>
      </w:tr>
      <w:tr w:rsidR="005D7421" w:rsidRPr="00D40C75" w14:paraId="22FE1290" w14:textId="77777777" w:rsidTr="002C4CB3">
        <w:tc>
          <w:tcPr>
            <w:tcW w:w="4320" w:type="dxa"/>
            <w:tcBorders>
              <w:left w:val="nil"/>
              <w:right w:val="nil"/>
            </w:tcBorders>
          </w:tcPr>
          <w:p w14:paraId="29A2122E" w14:textId="77777777" w:rsidR="005D7421" w:rsidRPr="00A126F8" w:rsidRDefault="005D7421" w:rsidP="005D7421">
            <w:pPr>
              <w:rPr>
                <w:rFonts w:ascii="Arial" w:hAnsi="Arial" w:cs="Arial"/>
                <w:sz w:val="21"/>
                <w:szCs w:val="21"/>
                <w:lang w:val="pl-PL"/>
              </w:rPr>
            </w:pPr>
          </w:p>
        </w:tc>
        <w:tc>
          <w:tcPr>
            <w:tcW w:w="4320" w:type="dxa"/>
            <w:tcBorders>
              <w:left w:val="nil"/>
              <w:right w:val="nil"/>
            </w:tcBorders>
          </w:tcPr>
          <w:p w14:paraId="49A03AD6" w14:textId="77777777" w:rsidR="005D7421" w:rsidRPr="00A126F8" w:rsidRDefault="005D7421" w:rsidP="005D7421">
            <w:pPr>
              <w:rPr>
                <w:rFonts w:ascii="Arial" w:hAnsi="Arial" w:cs="Arial"/>
                <w:sz w:val="21"/>
                <w:szCs w:val="21"/>
                <w:lang w:val="pl-PL"/>
              </w:rPr>
            </w:pPr>
          </w:p>
        </w:tc>
      </w:tr>
      <w:tr w:rsidR="005D7421" w:rsidRPr="00D40C75" w14:paraId="0C86504A" w14:textId="77777777" w:rsidTr="005C5926">
        <w:tc>
          <w:tcPr>
            <w:tcW w:w="4320" w:type="dxa"/>
          </w:tcPr>
          <w:p w14:paraId="081AEA98" w14:textId="77777777"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Uwagi (opcjonalnie)</w:t>
            </w:r>
          </w:p>
        </w:tc>
        <w:tc>
          <w:tcPr>
            <w:tcW w:w="4320" w:type="dxa"/>
          </w:tcPr>
          <w:p w14:paraId="0BA67940" w14:textId="77777777" w:rsidR="005D7421" w:rsidRPr="00A126F8" w:rsidRDefault="005D7421" w:rsidP="005D7421">
            <w:pPr>
              <w:rPr>
                <w:rFonts w:ascii="Arial" w:hAnsi="Arial" w:cs="Arial"/>
                <w:sz w:val="21"/>
                <w:szCs w:val="21"/>
                <w:lang w:val="pl-PL"/>
              </w:rPr>
            </w:pPr>
            <w:r w:rsidRPr="00A126F8">
              <w:rPr>
                <w:rFonts w:ascii="Arial" w:hAnsi="Arial" w:cs="Arial"/>
                <w:sz w:val="21"/>
                <w:szCs w:val="21"/>
                <w:lang w:val="pl-PL"/>
              </w:rPr>
              <w:t>............................................................</w:t>
            </w:r>
          </w:p>
        </w:tc>
      </w:tr>
    </w:tbl>
    <w:p w14:paraId="07D15B3C" w14:textId="1422A607" w:rsidR="002C4CB3" w:rsidRDefault="002C4CB3" w:rsidP="002C4CB3">
      <w:pPr>
        <w:spacing w:after="0" w:line="240" w:lineRule="auto"/>
        <w:rPr>
          <w:rFonts w:ascii="Arial" w:hAnsi="Arial" w:cs="Arial"/>
          <w:sz w:val="21"/>
          <w:szCs w:val="21"/>
          <w:lang w:val="pl-PL"/>
        </w:rPr>
      </w:pPr>
    </w:p>
    <w:p w14:paraId="1048172A" w14:textId="77777777" w:rsidR="002C4CB3" w:rsidRPr="00A126F8" w:rsidRDefault="002C4CB3" w:rsidP="002C4CB3">
      <w:pPr>
        <w:spacing w:after="0" w:line="240" w:lineRule="auto"/>
        <w:rPr>
          <w:rFonts w:ascii="Arial" w:hAnsi="Arial" w:cs="Arial"/>
          <w:sz w:val="21"/>
          <w:szCs w:val="21"/>
          <w:lang w:val="pl-PL"/>
        </w:rPr>
      </w:pPr>
    </w:p>
    <w:p w14:paraId="28D851C0" w14:textId="13CE4E73" w:rsidR="000C4CFA" w:rsidRPr="00A126F8" w:rsidRDefault="000C4CFA" w:rsidP="000C4CFA">
      <w:pPr>
        <w:rPr>
          <w:rFonts w:ascii="Arial" w:hAnsi="Arial" w:cs="Arial"/>
          <w:sz w:val="21"/>
          <w:szCs w:val="21"/>
          <w:lang w:val="pl-PL"/>
        </w:rPr>
      </w:pPr>
      <w:r w:rsidRPr="00A126F8">
        <w:rPr>
          <w:rFonts w:ascii="Arial" w:hAnsi="Arial" w:cs="Arial"/>
          <w:sz w:val="21"/>
          <w:szCs w:val="21"/>
          <w:lang w:val="pl-PL"/>
        </w:rPr>
        <w:t xml:space="preserve">…………………………                                       </w:t>
      </w:r>
      <w:r w:rsidR="008571BD">
        <w:rPr>
          <w:rFonts w:ascii="Arial" w:hAnsi="Arial" w:cs="Arial"/>
          <w:sz w:val="21"/>
          <w:szCs w:val="21"/>
          <w:lang w:val="pl-PL"/>
        </w:rPr>
        <w:t xml:space="preserve">          </w:t>
      </w:r>
      <w:r w:rsidRPr="00A126F8">
        <w:rPr>
          <w:rFonts w:ascii="Arial" w:hAnsi="Arial" w:cs="Arial"/>
          <w:sz w:val="21"/>
          <w:szCs w:val="21"/>
          <w:lang w:val="pl-PL"/>
        </w:rPr>
        <w:t xml:space="preserve"> ..…..……..…………………</w:t>
      </w:r>
    </w:p>
    <w:p w14:paraId="0DC5070C" w14:textId="77777777" w:rsidR="000C4CFA" w:rsidRPr="00A126F8" w:rsidRDefault="000C4CFA" w:rsidP="000C4CFA">
      <w:pPr>
        <w:rPr>
          <w:rFonts w:ascii="Arial" w:hAnsi="Arial" w:cs="Arial"/>
          <w:sz w:val="21"/>
          <w:szCs w:val="21"/>
          <w:lang w:val="pl-PL"/>
        </w:rPr>
      </w:pPr>
      <w:r w:rsidRPr="00A126F8">
        <w:rPr>
          <w:rFonts w:ascii="Arial" w:hAnsi="Arial" w:cs="Arial"/>
          <w:sz w:val="21"/>
          <w:szCs w:val="21"/>
          <w:lang w:val="pl-PL"/>
        </w:rPr>
        <w:t xml:space="preserve">       data, miejsce </w:t>
      </w:r>
      <w:r w:rsidRPr="00A126F8">
        <w:rPr>
          <w:rFonts w:ascii="Arial" w:hAnsi="Arial" w:cs="Arial"/>
          <w:sz w:val="21"/>
          <w:szCs w:val="21"/>
          <w:lang w:val="pl-PL"/>
        </w:rPr>
        <w:tab/>
      </w:r>
      <w:r w:rsidRPr="00A126F8">
        <w:rPr>
          <w:rFonts w:ascii="Arial" w:hAnsi="Arial" w:cs="Arial"/>
          <w:sz w:val="21"/>
          <w:szCs w:val="21"/>
          <w:lang w:val="pl-PL"/>
        </w:rPr>
        <w:tab/>
      </w:r>
      <w:r w:rsidRPr="00A126F8">
        <w:rPr>
          <w:rFonts w:ascii="Arial" w:hAnsi="Arial" w:cs="Arial"/>
          <w:sz w:val="21"/>
          <w:szCs w:val="21"/>
          <w:lang w:val="pl-PL"/>
        </w:rPr>
        <w:tab/>
      </w:r>
      <w:r w:rsidRPr="00A126F8">
        <w:rPr>
          <w:rFonts w:ascii="Arial" w:hAnsi="Arial" w:cs="Arial"/>
          <w:sz w:val="21"/>
          <w:szCs w:val="21"/>
          <w:lang w:val="pl-PL"/>
        </w:rPr>
        <w:tab/>
      </w:r>
      <w:r w:rsidRPr="00A126F8">
        <w:rPr>
          <w:rFonts w:ascii="Arial" w:hAnsi="Arial" w:cs="Arial"/>
          <w:sz w:val="21"/>
          <w:szCs w:val="21"/>
          <w:lang w:val="pl-PL"/>
        </w:rPr>
        <w:tab/>
        <w:t>podpis osoby upoważnionej</w:t>
      </w:r>
    </w:p>
    <w:p w14:paraId="0D42438C" w14:textId="7121B626" w:rsidR="000C4CFA" w:rsidRPr="002C4CB3" w:rsidRDefault="00CE7002" w:rsidP="000C4CFA">
      <w:pPr>
        <w:spacing w:before="360" w:after="120" w:line="259" w:lineRule="auto"/>
        <w:rPr>
          <w:rFonts w:ascii="Arial" w:eastAsia="Arial" w:hAnsi="Arial" w:cs="Arial"/>
          <w:b/>
          <w:bCs/>
          <w:sz w:val="21"/>
          <w:szCs w:val="21"/>
          <w:u w:val="single"/>
          <w:lang w:val="pl-PL" w:eastAsia="en-US"/>
        </w:rPr>
      </w:pPr>
      <w:r>
        <w:rPr>
          <w:rFonts w:ascii="Arial" w:eastAsia="Arial" w:hAnsi="Arial" w:cs="Arial"/>
          <w:b/>
          <w:bCs/>
          <w:sz w:val="21"/>
          <w:szCs w:val="21"/>
          <w:u w:val="single"/>
          <w:lang w:val="pl-PL" w:eastAsia="en-US"/>
        </w:rPr>
        <w:lastRenderedPageBreak/>
        <w:t>I</w:t>
      </w:r>
      <w:r w:rsidR="000C4CFA" w:rsidRPr="002C4CB3">
        <w:rPr>
          <w:rFonts w:ascii="Arial" w:eastAsia="Arial" w:hAnsi="Arial" w:cs="Arial"/>
          <w:b/>
          <w:bCs/>
          <w:sz w:val="21"/>
          <w:szCs w:val="21"/>
          <w:u w:val="single"/>
          <w:lang w:val="pl-PL" w:eastAsia="en-US"/>
        </w:rPr>
        <w:t xml:space="preserve">nformacje dotyczące przetwarzania danych osobowych: </w:t>
      </w:r>
    </w:p>
    <w:p w14:paraId="422615AB" w14:textId="77777777" w:rsidR="000C4CFA" w:rsidRPr="00D40C75" w:rsidRDefault="000C4CFA" w:rsidP="000C4CFA">
      <w:pPr>
        <w:spacing w:before="120" w:after="120" w:line="259" w:lineRule="auto"/>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W związku z przygotowaniem przez Śląskie Centrum Obsługi Inwestora i Eksportera (dalej: ŚCOIE) działającego przy Urzędzie Marszałkowskim Województwa na wewnętrzny użytek ŚCOIE </w:t>
      </w:r>
      <w:bookmarkStart w:id="1" w:name="_Hlk203132748"/>
      <w:r w:rsidRPr="00D40C75">
        <w:rPr>
          <w:rFonts w:ascii="Arial" w:eastAsia="Arial" w:hAnsi="Arial" w:cs="Arial"/>
          <w:bCs/>
          <w:sz w:val="21"/>
          <w:szCs w:val="21"/>
          <w:lang w:val="pl-PL" w:eastAsia="en-US"/>
        </w:rPr>
        <w:t>bazy danych kontaktowych komórek organizacyjnych i/lub osób bezpośrednio odpowiedzialnych za ofertę inwestycyjną gminy z województwa śląskiego</w:t>
      </w:r>
      <w:bookmarkEnd w:id="1"/>
      <w:r w:rsidRPr="00D40C75">
        <w:rPr>
          <w:rFonts w:ascii="Arial" w:eastAsia="Arial" w:hAnsi="Arial" w:cs="Arial"/>
          <w:bCs/>
          <w:sz w:val="21"/>
          <w:szCs w:val="21"/>
          <w:lang w:val="pl-PL" w:eastAsia="en-US"/>
        </w:rPr>
        <w:t xml:space="preserve">, zgodnie z art. 13 ust. 1 i ust. 2 ogólnego rozporządzenia UE o ochronie danych osobowych nr 2016/679 informujemy, że: </w:t>
      </w:r>
    </w:p>
    <w:p w14:paraId="4A1A29B8" w14:textId="77777777" w:rsidR="000C4CFA" w:rsidRPr="0094785D"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94785D">
        <w:rPr>
          <w:rFonts w:ascii="Arial" w:eastAsia="Arial" w:hAnsi="Arial" w:cs="Arial"/>
          <w:bCs/>
          <w:sz w:val="21"/>
          <w:szCs w:val="21"/>
          <w:lang w:val="pl-PL" w:eastAsia="en-US"/>
        </w:rPr>
        <w:t xml:space="preserve">Administratorem danych osobowych jest Województwo Śląskie, z siedzibą w Katowicach przy ul. Ligonia 46, adres e-mail: </w:t>
      </w:r>
      <w:hyperlink r:id="rId9" w:history="1">
        <w:r w:rsidRPr="0094785D">
          <w:rPr>
            <w:rStyle w:val="Hipercze"/>
            <w:rFonts w:ascii="Arial" w:eastAsia="Arial" w:hAnsi="Arial" w:cs="Arial"/>
            <w:bCs/>
            <w:sz w:val="21"/>
            <w:szCs w:val="21"/>
            <w:lang w:val="pl-PL" w:eastAsia="en-US"/>
          </w:rPr>
          <w:t>kancelaria@slaskie.pl</w:t>
        </w:r>
      </w:hyperlink>
      <w:r w:rsidRPr="00A126F8">
        <w:rPr>
          <w:rFonts w:ascii="Arial" w:eastAsia="Arial" w:hAnsi="Arial" w:cs="Arial"/>
          <w:bCs/>
          <w:sz w:val="21"/>
          <w:szCs w:val="21"/>
          <w:lang w:val="pl-PL" w:eastAsia="en-US"/>
        </w:rPr>
        <w:t xml:space="preserve"> </w:t>
      </w:r>
      <w:r w:rsidRPr="0094785D">
        <w:rPr>
          <w:rFonts w:ascii="Arial" w:eastAsia="Arial" w:hAnsi="Arial" w:cs="Arial"/>
          <w:bCs/>
          <w:sz w:val="21"/>
          <w:szCs w:val="21"/>
          <w:lang w:val="pl-PL" w:eastAsia="en-US"/>
        </w:rPr>
        <w:t xml:space="preserve"> strona internetowa: bip.slaskie.pl. </w:t>
      </w:r>
    </w:p>
    <w:p w14:paraId="68BF678F" w14:textId="77777777" w:rsidR="000C4CFA" w:rsidRPr="00D40C75"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Została wyznaczona osoba do kontaktu w sprawie przetwarzania danych osobowych (inspektor ochrony danych), adres email: </w:t>
      </w:r>
      <w:hyperlink r:id="rId10" w:history="1">
        <w:r w:rsidRPr="00D40C75">
          <w:rPr>
            <w:rFonts w:ascii="Arial" w:eastAsia="Arial" w:hAnsi="Arial" w:cs="Arial"/>
            <w:bCs/>
            <w:color w:val="0000FF"/>
            <w:sz w:val="21"/>
            <w:szCs w:val="21"/>
            <w:u w:val="single"/>
            <w:lang w:val="pl-PL" w:eastAsia="en-US"/>
          </w:rPr>
          <w:t>daneosobowe@slaskie.pl</w:t>
        </w:r>
      </w:hyperlink>
      <w:r w:rsidRPr="00D40C75">
        <w:rPr>
          <w:rFonts w:ascii="Arial" w:eastAsia="Arial" w:hAnsi="Arial" w:cs="Arial"/>
          <w:bCs/>
          <w:sz w:val="21"/>
          <w:szCs w:val="21"/>
          <w:lang w:val="pl-PL" w:eastAsia="en-US"/>
        </w:rPr>
        <w:t xml:space="preserve">. </w:t>
      </w:r>
    </w:p>
    <w:p w14:paraId="11F4D27C" w14:textId="77777777" w:rsidR="000C4CFA" w:rsidRPr="00D40C75"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Dane osobowe przetwarzane będą w celach: </w:t>
      </w:r>
    </w:p>
    <w:p w14:paraId="783BAA59" w14:textId="77777777" w:rsidR="000C4CFA" w:rsidRPr="00ED233B"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ED233B">
        <w:rPr>
          <w:rFonts w:ascii="Arial" w:eastAsia="Arial" w:hAnsi="Arial" w:cs="Arial"/>
          <w:bCs/>
          <w:sz w:val="21"/>
          <w:szCs w:val="21"/>
          <w:lang w:val="pl-PL" w:eastAsia="en-US"/>
        </w:rPr>
        <w:t xml:space="preserve">stworzenia na wewnętrzny użytek ŚCOIE bazy danych kontaktowych komórek organizacyjnych i/lub osób bezpośrednio odpowiedzialnych za ofertę inwestycyjną gminy z województwa śląskiego, </w:t>
      </w:r>
    </w:p>
    <w:p w14:paraId="2403073A" w14:textId="77777777" w:rsidR="000C4CFA" w:rsidRPr="00D40C75"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archiwizacji</w:t>
      </w:r>
      <w:r w:rsidRPr="00A126F8">
        <w:rPr>
          <w:rFonts w:ascii="Arial" w:eastAsia="Arial" w:hAnsi="Arial" w:cs="Arial"/>
          <w:bCs/>
          <w:sz w:val="21"/>
          <w:szCs w:val="21"/>
          <w:lang w:val="pl-PL" w:eastAsia="en-US"/>
        </w:rPr>
        <w:t xml:space="preserve"> </w:t>
      </w:r>
      <w:r w:rsidRPr="000C7931">
        <w:rPr>
          <w:rFonts w:ascii="Arial" w:eastAsia="Arial" w:hAnsi="Arial" w:cs="Arial"/>
          <w:bCs/>
          <w:sz w:val="21"/>
          <w:szCs w:val="21"/>
          <w:lang w:val="pl-PL" w:eastAsia="en-US"/>
        </w:rPr>
        <w:t>dokumentacji spraw do czasu jej przekazania do archiwum zakładowego</w:t>
      </w:r>
      <w:r w:rsidRPr="00D40C75">
        <w:rPr>
          <w:rFonts w:ascii="Arial" w:eastAsia="Arial" w:hAnsi="Arial" w:cs="Arial"/>
          <w:bCs/>
          <w:sz w:val="21"/>
          <w:szCs w:val="21"/>
          <w:lang w:val="pl-PL" w:eastAsia="en-US"/>
        </w:rPr>
        <w:t xml:space="preserve">. </w:t>
      </w:r>
    </w:p>
    <w:p w14:paraId="23390F51" w14:textId="77777777" w:rsidR="000C4CFA" w:rsidRPr="00D40C75" w:rsidRDefault="000C4CFA" w:rsidP="000C4CFA">
      <w:pPr>
        <w:pStyle w:val="Akapitzlist"/>
        <w:spacing w:before="120" w:after="120" w:line="259" w:lineRule="auto"/>
        <w:ind w:left="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Podstawą prawną przetwarzania danych osobowych jest realizacja zadań publicznych przez administratora lub sprawowanie władzy publicznej powierzonej administratorowi (art. 6 ust. 1 lit. e rozporządzenia) </w:t>
      </w:r>
      <w:r>
        <w:rPr>
          <w:rFonts w:ascii="Arial" w:eastAsia="Arial" w:hAnsi="Arial" w:cs="Arial"/>
          <w:bCs/>
          <w:sz w:val="21"/>
          <w:szCs w:val="21"/>
          <w:lang w:val="pl-PL" w:eastAsia="en-US"/>
        </w:rPr>
        <w:t>oraz</w:t>
      </w:r>
      <w:r w:rsidRPr="00D40C75">
        <w:rPr>
          <w:rFonts w:ascii="Arial" w:eastAsia="Arial" w:hAnsi="Arial" w:cs="Arial"/>
          <w:bCs/>
          <w:sz w:val="21"/>
          <w:szCs w:val="21"/>
          <w:lang w:val="pl-PL" w:eastAsia="en-US"/>
        </w:rPr>
        <w:t xml:space="preserve"> obowiązek prawny ciążący na administratorze (art.</w:t>
      </w:r>
      <w:r>
        <w:rPr>
          <w:rFonts w:ascii="Arial" w:eastAsia="Arial" w:hAnsi="Arial" w:cs="Arial"/>
          <w:bCs/>
          <w:sz w:val="21"/>
          <w:szCs w:val="21"/>
          <w:lang w:val="pl-PL" w:eastAsia="en-US"/>
        </w:rPr>
        <w:t> </w:t>
      </w:r>
      <w:r w:rsidRPr="00D40C75">
        <w:rPr>
          <w:rFonts w:ascii="Arial" w:eastAsia="Arial" w:hAnsi="Arial" w:cs="Arial"/>
          <w:bCs/>
          <w:sz w:val="21"/>
          <w:szCs w:val="21"/>
          <w:lang w:val="pl-PL" w:eastAsia="en-US"/>
        </w:rPr>
        <w:t>6 ust. 1 lit. c rozporządzenia), wynikające z:</w:t>
      </w:r>
    </w:p>
    <w:p w14:paraId="5F0D68B2" w14:textId="77777777" w:rsidR="000C4CFA" w:rsidRPr="00D40C75"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ustawy z dnia 5 czerwca 1998 r. o samorządzie województwa (art. 11 ust. 2 pkt 8),</w:t>
      </w:r>
    </w:p>
    <w:p w14:paraId="20765F70" w14:textId="77777777" w:rsidR="000C4CFA" w:rsidRPr="00D40C75"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ustawy z dnia 10 maja 2018 r. o wspieraniu nowych inwestycji (w szczególności art. 7 ust. 1), </w:t>
      </w:r>
    </w:p>
    <w:p w14:paraId="78381F4E" w14:textId="77777777" w:rsidR="000C4CFA" w:rsidRPr="00D40C75"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uchwały Sejmiku Województwa Śląskiego nr VI/24/1/2020 z dnia 19 października 2020</w:t>
      </w:r>
      <w:r>
        <w:rPr>
          <w:rFonts w:ascii="Arial" w:eastAsia="Arial" w:hAnsi="Arial" w:cs="Arial"/>
          <w:bCs/>
          <w:sz w:val="21"/>
          <w:szCs w:val="21"/>
          <w:lang w:val="pl-PL" w:eastAsia="en-US"/>
        </w:rPr>
        <w:t> </w:t>
      </w:r>
      <w:r w:rsidRPr="00D40C75">
        <w:rPr>
          <w:rFonts w:ascii="Arial" w:eastAsia="Arial" w:hAnsi="Arial" w:cs="Arial"/>
          <w:bCs/>
          <w:sz w:val="21"/>
          <w:szCs w:val="21"/>
          <w:lang w:val="pl-PL" w:eastAsia="en-US"/>
        </w:rPr>
        <w:t>r. w sprawie przyjęcia Strategii Rozwoju Województwa Śląskiego „Śląskie 2030”,</w:t>
      </w:r>
    </w:p>
    <w:p w14:paraId="1C15E874" w14:textId="77777777" w:rsidR="000C4CFA" w:rsidRPr="00D40C75" w:rsidRDefault="000C4CFA" w:rsidP="000C4CFA">
      <w:pPr>
        <w:pStyle w:val="Akapitzlist"/>
        <w:numPr>
          <w:ilvl w:val="0"/>
          <w:numId w:val="2"/>
        </w:numPr>
        <w:spacing w:before="120" w:after="120" w:line="259" w:lineRule="auto"/>
        <w:ind w:left="567" w:hanging="283"/>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ustawy z dnia 14 lipca 1983 r. o narodowym zasobie archiwalnym i archiwach (w</w:t>
      </w:r>
      <w:r>
        <w:rPr>
          <w:rFonts w:ascii="Arial" w:eastAsia="Arial" w:hAnsi="Arial" w:cs="Arial"/>
          <w:bCs/>
          <w:sz w:val="21"/>
          <w:szCs w:val="21"/>
          <w:lang w:val="pl-PL" w:eastAsia="en-US"/>
        </w:rPr>
        <w:t> </w:t>
      </w:r>
      <w:proofErr w:type="spellStart"/>
      <w:r w:rsidRPr="00D40C75">
        <w:rPr>
          <w:rFonts w:ascii="Arial" w:eastAsia="Arial" w:hAnsi="Arial" w:cs="Arial"/>
          <w:bCs/>
          <w:sz w:val="21"/>
          <w:szCs w:val="21"/>
          <w:lang w:val="pl-PL" w:eastAsia="en-US"/>
        </w:rPr>
        <w:t>szczeg</w:t>
      </w:r>
      <w:proofErr w:type="spellEnd"/>
      <w:r w:rsidRPr="00D40C75">
        <w:rPr>
          <w:rFonts w:ascii="Arial" w:eastAsia="Arial" w:hAnsi="Arial" w:cs="Arial"/>
          <w:bCs/>
          <w:sz w:val="21"/>
          <w:szCs w:val="21"/>
          <w:lang w:val="pl-PL" w:eastAsia="en-US"/>
        </w:rPr>
        <w:t xml:space="preserve">. art. 6) oraz Rozporządzenia z dnia 18 stycznia 2011 r. Prezesa Rady Ministrów w sprawie instrukcji kancelaryjnej, jednolitych rzeczowych wykazów akt oraz instrukcji w sprawie organizacji i zakresu działania archiwów zakładowych. </w:t>
      </w:r>
    </w:p>
    <w:p w14:paraId="0F835A06" w14:textId="77777777" w:rsidR="000C4CFA" w:rsidRPr="00D40C75"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Dane osobowe będą ujawniane osobom upoważnionym przez administratora danych osobowych, podmiotom upoważnionym na podstawie przepisów prawa, operatorom platform do komunikacji elektronicznej (w przypadku komunikacji elektronicznej), podmiotom realizującym archiwizację oraz obsługę teleinformatyczną Urzędu Marszałkowskiego Województwa Śląskiego. Ponadto w zakresie stanowiącym informację publiczną dane będą ujawniane każdemu zainteresowanemu taką informacją lub publikowane w BIP Urzędu. </w:t>
      </w:r>
    </w:p>
    <w:p w14:paraId="3D214E47" w14:textId="77777777" w:rsidR="000C4CFA" w:rsidRPr="00D40C75"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Dane osobowe będą przechowywane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 </w:t>
      </w:r>
    </w:p>
    <w:p w14:paraId="41C4D92D" w14:textId="77777777" w:rsidR="000C4CFA" w:rsidRPr="00D40C75" w:rsidRDefault="000C4CFA" w:rsidP="000C4CFA">
      <w:pPr>
        <w:pStyle w:val="Akapitzlist"/>
        <w:numPr>
          <w:ilvl w:val="0"/>
          <w:numId w:val="1"/>
        </w:numPr>
        <w:spacing w:before="120" w:after="120" w:line="259" w:lineRule="auto"/>
        <w:ind w:left="284" w:hanging="284"/>
        <w:contextualSpacing w:val="0"/>
        <w:rPr>
          <w:rFonts w:ascii="Arial" w:eastAsia="Arial" w:hAnsi="Arial" w:cs="Arial"/>
          <w:bCs/>
          <w:sz w:val="21"/>
          <w:szCs w:val="21"/>
          <w:lang w:val="pl-PL" w:eastAsia="en-US"/>
        </w:rPr>
      </w:pPr>
      <w:r w:rsidRPr="00D40C75">
        <w:rPr>
          <w:rFonts w:ascii="Arial" w:eastAsia="Arial" w:hAnsi="Arial" w:cs="Arial"/>
          <w:bCs/>
          <w:sz w:val="21"/>
          <w:szCs w:val="21"/>
          <w:lang w:val="pl-PL" w:eastAsia="en-US"/>
        </w:rPr>
        <w:t xml:space="preserve">Osobom, których dane osobowe są przetwarzane, przysługuje prawo dostępu do treści swoich danych osobowych oraz prawo żądania ich sprostowania, usunięcia (przy uwzględnieniu ograniczeń z art. 17 ust. 3 rozporządzenia) lub ograniczenia przetwarzania, prawo wniesienia sprzeciwu (wobec przetwarzania opartego o wykonanie zadania realizowanego w interesie publicznym lub w ramach sprawowania władzy publicznej powierzonej administratorowi), prawo wniesienia skargi do Prezesa Urzędu Ochrony Danych Osobowych. </w:t>
      </w:r>
    </w:p>
    <w:p w14:paraId="02E73659" w14:textId="5BFCEF0A" w:rsidR="009E27D6" w:rsidRPr="000800C2" w:rsidRDefault="000C4CFA" w:rsidP="000800C2">
      <w:pPr>
        <w:ind w:left="57"/>
        <w:rPr>
          <w:rFonts w:ascii="Arial" w:eastAsia="Arial" w:hAnsi="Arial" w:cs="Arial"/>
          <w:bCs/>
          <w:sz w:val="21"/>
          <w:szCs w:val="21"/>
          <w:lang w:val="pl-PL" w:eastAsia="en-US"/>
        </w:rPr>
      </w:pPr>
      <w:r>
        <w:rPr>
          <w:rFonts w:ascii="Arial" w:eastAsia="Arial" w:hAnsi="Arial" w:cs="Arial"/>
          <w:bCs/>
          <w:sz w:val="21"/>
          <w:szCs w:val="21"/>
          <w:lang w:val="pl-PL" w:eastAsia="en-US"/>
        </w:rPr>
        <w:t>7.</w:t>
      </w:r>
      <w:r w:rsidRPr="00D40C75">
        <w:rPr>
          <w:rFonts w:ascii="Arial" w:eastAsia="Arial" w:hAnsi="Arial" w:cs="Arial"/>
          <w:bCs/>
          <w:sz w:val="21"/>
          <w:szCs w:val="21"/>
          <w:lang w:val="pl-PL" w:eastAsia="en-US"/>
        </w:rPr>
        <w:t xml:space="preserve"> </w:t>
      </w:r>
      <w:r>
        <w:rPr>
          <w:rFonts w:ascii="Arial" w:eastAsia="Arial" w:hAnsi="Arial" w:cs="Arial"/>
          <w:bCs/>
          <w:sz w:val="21"/>
          <w:szCs w:val="21"/>
          <w:lang w:val="pl-PL" w:eastAsia="en-US"/>
        </w:rPr>
        <w:t xml:space="preserve"> </w:t>
      </w:r>
      <w:r w:rsidRPr="00604AF1">
        <w:rPr>
          <w:rFonts w:ascii="Arial" w:eastAsia="Arial" w:hAnsi="Arial" w:cs="Arial"/>
          <w:bCs/>
          <w:sz w:val="21"/>
          <w:szCs w:val="21"/>
          <w:lang w:val="pl-PL" w:eastAsia="en-US"/>
        </w:rPr>
        <w:t>Dane osobowe nie będą wykorzystywane do zautomatyzowanego podejmowania decyzji ani</w:t>
      </w:r>
      <w:r w:rsidRPr="000C4CFA">
        <w:rPr>
          <w:rFonts w:ascii="Arial" w:eastAsia="Arial" w:hAnsi="Arial" w:cs="Arial"/>
          <w:bCs/>
          <w:sz w:val="21"/>
          <w:szCs w:val="21"/>
          <w:lang w:val="pl-PL" w:eastAsia="en-US"/>
        </w:rPr>
        <w:t xml:space="preserve"> </w:t>
      </w:r>
      <w:r>
        <w:rPr>
          <w:rFonts w:ascii="Arial" w:eastAsia="Arial" w:hAnsi="Arial" w:cs="Arial"/>
          <w:bCs/>
          <w:sz w:val="21"/>
          <w:szCs w:val="21"/>
          <w:lang w:val="pl-PL" w:eastAsia="en-US"/>
        </w:rPr>
        <w:t xml:space="preserve">     </w:t>
      </w:r>
      <w:r w:rsidRPr="00604AF1">
        <w:rPr>
          <w:rFonts w:ascii="Arial" w:eastAsia="Arial" w:hAnsi="Arial" w:cs="Arial"/>
          <w:bCs/>
          <w:sz w:val="21"/>
          <w:szCs w:val="21"/>
          <w:lang w:val="pl-PL" w:eastAsia="en-US"/>
        </w:rPr>
        <w:t xml:space="preserve">profilowania, o którym mowa w art. 22 rozporządzenia. </w:t>
      </w:r>
    </w:p>
    <w:sectPr w:rsidR="009E27D6" w:rsidRPr="000800C2" w:rsidSect="005D742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F3EDC"/>
    <w:multiLevelType w:val="hybridMultilevel"/>
    <w:tmpl w:val="10E09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8854D2"/>
    <w:multiLevelType w:val="hybridMultilevel"/>
    <w:tmpl w:val="62526BA6"/>
    <w:lvl w:ilvl="0" w:tplc="D47E6ACA">
      <w:start w:val="1"/>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C0"/>
    <w:rsid w:val="00064C91"/>
    <w:rsid w:val="000800C2"/>
    <w:rsid w:val="000C4CFA"/>
    <w:rsid w:val="001756AD"/>
    <w:rsid w:val="001B13C0"/>
    <w:rsid w:val="002C4CB3"/>
    <w:rsid w:val="002C5901"/>
    <w:rsid w:val="003E1FFA"/>
    <w:rsid w:val="005D7421"/>
    <w:rsid w:val="008571BD"/>
    <w:rsid w:val="009E27D6"/>
    <w:rsid w:val="00CE7002"/>
    <w:rsid w:val="00E541F5"/>
    <w:rsid w:val="00FE4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ECFB"/>
  <w15:chartTrackingRefBased/>
  <w15:docId w15:val="{C0D39AC8-BCA5-49C1-BD9B-98B9D2DF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C4CFA"/>
    <w:pPr>
      <w:spacing w:after="200" w:line="276" w:lineRule="auto"/>
    </w:pPr>
    <w:rPr>
      <w:rFonts w:ascii="Cambria" w:eastAsia="Cambria" w:hAnsi="Cambria" w:cs="Cambria"/>
      <w:lang w:val="en" w:eastAsia="pl-PL"/>
    </w:rPr>
  </w:style>
  <w:style w:type="paragraph" w:styleId="Nagwek1">
    <w:name w:val="heading 1"/>
    <w:basedOn w:val="Normalny"/>
    <w:next w:val="Normalny"/>
    <w:link w:val="Nagwek1Znak"/>
    <w:uiPriority w:val="9"/>
    <w:qFormat/>
    <w:rsid w:val="000C4CFA"/>
    <w:pPr>
      <w:keepNext/>
      <w:keepLines/>
      <w:spacing w:before="480" w:after="0"/>
      <w:outlineLvl w:val="0"/>
    </w:pPr>
    <w:rPr>
      <w:rFonts w:ascii="Calibri" w:eastAsia="Calibri" w:hAnsi="Calibri" w:cs="Calibri"/>
      <w:b/>
      <w:color w:val="366091"/>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4CFA"/>
    <w:rPr>
      <w:rFonts w:ascii="Calibri" w:eastAsia="Calibri" w:hAnsi="Calibri" w:cs="Calibri"/>
      <w:b/>
      <w:color w:val="366091"/>
      <w:sz w:val="28"/>
      <w:szCs w:val="28"/>
      <w:lang w:val="en" w:eastAsia="pl-PL"/>
    </w:rPr>
  </w:style>
  <w:style w:type="paragraph" w:styleId="Akapitzlist">
    <w:name w:val="List Paragraph"/>
    <w:basedOn w:val="Normalny"/>
    <w:uiPriority w:val="34"/>
    <w:qFormat/>
    <w:rsid w:val="000C4CFA"/>
    <w:pPr>
      <w:ind w:left="720"/>
      <w:contextualSpacing/>
    </w:pPr>
  </w:style>
  <w:style w:type="character" w:styleId="Hipercze">
    <w:name w:val="Hyperlink"/>
    <w:basedOn w:val="Domylnaczcionkaakapitu"/>
    <w:uiPriority w:val="99"/>
    <w:unhideWhenUsed/>
    <w:rsid w:val="000C4CFA"/>
    <w:rPr>
      <w:color w:val="0563C1" w:themeColor="hyperlink"/>
      <w:u w:val="single"/>
    </w:rPr>
  </w:style>
  <w:style w:type="paragraph" w:styleId="Tekstdymka">
    <w:name w:val="Balloon Text"/>
    <w:basedOn w:val="Normalny"/>
    <w:link w:val="TekstdymkaZnak"/>
    <w:uiPriority w:val="99"/>
    <w:semiHidden/>
    <w:unhideWhenUsed/>
    <w:rsid w:val="001756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6AD"/>
    <w:rPr>
      <w:rFonts w:ascii="Segoe UI" w:eastAsia="Cambria" w:hAnsi="Segoe UI" w:cs="Segoe UI"/>
      <w:sz w:val="18"/>
      <w:szCs w:val="18"/>
      <w:lang w:val="en" w:eastAsia="pl-PL"/>
    </w:rPr>
  </w:style>
  <w:style w:type="character" w:styleId="Odwoaniedokomentarza">
    <w:name w:val="annotation reference"/>
    <w:basedOn w:val="Domylnaczcionkaakapitu"/>
    <w:uiPriority w:val="99"/>
    <w:semiHidden/>
    <w:unhideWhenUsed/>
    <w:rsid w:val="008571BD"/>
    <w:rPr>
      <w:sz w:val="16"/>
      <w:szCs w:val="16"/>
    </w:rPr>
  </w:style>
  <w:style w:type="paragraph" w:styleId="Tekstkomentarza">
    <w:name w:val="annotation text"/>
    <w:basedOn w:val="Normalny"/>
    <w:link w:val="TekstkomentarzaZnak"/>
    <w:uiPriority w:val="99"/>
    <w:semiHidden/>
    <w:unhideWhenUsed/>
    <w:rsid w:val="008571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71BD"/>
    <w:rPr>
      <w:rFonts w:ascii="Cambria" w:eastAsia="Cambria" w:hAnsi="Cambria" w:cs="Cambria"/>
      <w:sz w:val="20"/>
      <w:szCs w:val="20"/>
      <w:lang w:val="en" w:eastAsia="pl-PL"/>
    </w:rPr>
  </w:style>
  <w:style w:type="paragraph" w:styleId="Tematkomentarza">
    <w:name w:val="annotation subject"/>
    <w:basedOn w:val="Tekstkomentarza"/>
    <w:next w:val="Tekstkomentarza"/>
    <w:link w:val="TematkomentarzaZnak"/>
    <w:uiPriority w:val="99"/>
    <w:semiHidden/>
    <w:unhideWhenUsed/>
    <w:rsid w:val="008571BD"/>
    <w:rPr>
      <w:b/>
      <w:bCs/>
    </w:rPr>
  </w:style>
  <w:style w:type="character" w:customStyle="1" w:styleId="TematkomentarzaZnak">
    <w:name w:val="Temat komentarza Znak"/>
    <w:basedOn w:val="TekstkomentarzaZnak"/>
    <w:link w:val="Tematkomentarza"/>
    <w:uiPriority w:val="99"/>
    <w:semiHidden/>
    <w:rsid w:val="008571BD"/>
    <w:rPr>
      <w:rFonts w:ascii="Cambria" w:eastAsia="Cambria" w:hAnsi="Cambria" w:cs="Cambria"/>
      <w:b/>
      <w:bCs/>
      <w:sz w:val="20"/>
      <w:szCs w:val="20"/>
      <w:lang w:val="en" w:eastAsia="pl-PL"/>
    </w:rPr>
  </w:style>
  <w:style w:type="character" w:styleId="Nierozpoznanawzmianka">
    <w:name w:val="Unresolved Mention"/>
    <w:basedOn w:val="Domylnaczcionkaakapitu"/>
    <w:uiPriority w:val="99"/>
    <w:semiHidden/>
    <w:unhideWhenUsed/>
    <w:rsid w:val="005D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e@slaskie.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neosobowe@slaskie.pl" TargetMode="External"/><Relationship Id="rId4" Type="http://schemas.openxmlformats.org/officeDocument/2006/relationships/numbering" Target="numbering.xml"/><Relationship Id="rId9" Type="http://schemas.openxmlformats.org/officeDocument/2006/relationships/hyperlink" Target="mailto:kancelaria@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9" ma:contentTypeDescription="Utwórz nowy dokument." ma:contentTypeScope="" ma:versionID="8b98f2699a7ca380fee5e25381e2d1b4">
  <xsd:schema xmlns:xsd="http://www.w3.org/2001/XMLSchema" xmlns:xs="http://www.w3.org/2001/XMLSchema" xmlns:p="http://schemas.microsoft.com/office/2006/metadata/properties" xmlns:ns3="f0335eb7-744c-4177-a2b2-0dbd252f4b44" xmlns:ns4="f5732f5a-0531-41cb-868e-eb373eb5c743" targetNamespace="http://schemas.microsoft.com/office/2006/metadata/properties" ma:root="true" ma:fieldsID="cce12f81612148675e332a9073367021" ns3:_="" ns4:_="">
    <xsd:import namespace="f0335eb7-744c-4177-a2b2-0dbd252f4b44"/>
    <xsd:import namespace="f5732f5a-0531-41cb-868e-eb373eb5c7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Props1.xml><?xml version="1.0" encoding="utf-8"?>
<ds:datastoreItem xmlns:ds="http://schemas.openxmlformats.org/officeDocument/2006/customXml" ds:itemID="{945A58F3-73F4-41FC-BF23-F31C190F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35eb7-744c-4177-a2b2-0dbd252f4b44"/>
    <ds:schemaRef ds:uri="f5732f5a-0531-41cb-868e-eb373eb5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4DF5E-BAA3-4142-8644-10A82B773ACB}">
  <ds:schemaRefs>
    <ds:schemaRef ds:uri="http://schemas.microsoft.com/sharepoint/v3/contenttype/forms"/>
  </ds:schemaRefs>
</ds:datastoreItem>
</file>

<file path=customXml/itemProps3.xml><?xml version="1.0" encoding="utf-8"?>
<ds:datastoreItem xmlns:ds="http://schemas.openxmlformats.org/officeDocument/2006/customXml" ds:itemID="{79D730D3-23B7-4D68-BF3A-07205666FC32}">
  <ds:schemaRefs>
    <ds:schemaRef ds:uri="http://schemas.microsoft.com/office/2006/metadata/properties"/>
    <ds:schemaRef ds:uri="http://schemas.microsoft.com/office/infopath/2007/PartnerControls"/>
    <ds:schemaRef ds:uri="f5732f5a-0531-41cb-868e-eb373eb5c7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UMWS Katowice Poland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Justyna</dc:creator>
  <cp:keywords/>
  <dc:description/>
  <cp:lastModifiedBy>Sikora Justyna</cp:lastModifiedBy>
  <cp:revision>3</cp:revision>
  <cp:lastPrinted>2025-07-18T10:16:00Z</cp:lastPrinted>
  <dcterms:created xsi:type="dcterms:W3CDTF">2025-07-18T10:16:00Z</dcterms:created>
  <dcterms:modified xsi:type="dcterms:W3CDTF">2025-07-18T10:19:00Z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